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4A3" w:rsidRDefault="00AB122A" w:rsidP="00876A0A">
      <w:pPr>
        <w:pStyle w:val="10"/>
        <w:jc w:val="center"/>
        <w:outlineLv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ДОГОВОР ОБ ОКАЗАНИИ УСЛУГИ ПРОФИЛАКТИЧЕСКОЙ РАЗМИНКИ МЫ</w:t>
      </w:r>
      <w:r w:rsidR="00A1308A">
        <w:rPr>
          <w:rFonts w:ascii="Arial" w:eastAsia="Arial" w:hAnsi="Arial" w:cs="Arial"/>
          <w:b/>
          <w:sz w:val="22"/>
          <w:szCs w:val="22"/>
        </w:rPr>
        <w:t>Ш</w:t>
      </w:r>
      <w:r>
        <w:rPr>
          <w:rFonts w:ascii="Arial" w:eastAsia="Arial" w:hAnsi="Arial" w:cs="Arial"/>
          <w:b/>
          <w:sz w:val="22"/>
          <w:szCs w:val="22"/>
        </w:rPr>
        <w:t>Ц</w:t>
      </w:r>
    </w:p>
    <w:p w:rsidR="008964A3" w:rsidRDefault="00AB122A" w:rsidP="00876A0A">
      <w:pPr>
        <w:pStyle w:val="10"/>
        <w:jc w:val="center"/>
        <w:outlineLv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8964A3" w:rsidRDefault="008964A3">
      <w:pPr>
        <w:pStyle w:val="10"/>
        <w:ind w:firstLine="567"/>
        <w:jc w:val="center"/>
        <w:rPr>
          <w:rFonts w:ascii="Arial" w:eastAsia="Arial" w:hAnsi="Arial" w:cs="Arial"/>
          <w:sz w:val="18"/>
          <w:szCs w:val="18"/>
        </w:rPr>
      </w:pPr>
    </w:p>
    <w:p w:rsidR="008964A3" w:rsidRDefault="00AB122A">
      <w:pPr>
        <w:pStyle w:val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г. </w:t>
      </w:r>
      <w:r w:rsidR="009657D3">
        <w:rPr>
          <w:rFonts w:ascii="Arial" w:eastAsia="Arial" w:hAnsi="Arial" w:cs="Arial"/>
          <w:sz w:val="18"/>
          <w:szCs w:val="18"/>
        </w:rPr>
        <w:t xml:space="preserve">              </w:t>
      </w: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="009657D3">
        <w:rPr>
          <w:rFonts w:ascii="Arial" w:eastAsia="Arial" w:hAnsi="Arial" w:cs="Arial"/>
          <w:sz w:val="18"/>
          <w:szCs w:val="18"/>
        </w:rPr>
        <w:t xml:space="preserve">           </w:t>
      </w:r>
      <w:r>
        <w:rPr>
          <w:rFonts w:ascii="Arial" w:eastAsia="Arial" w:hAnsi="Arial" w:cs="Arial"/>
          <w:sz w:val="18"/>
          <w:szCs w:val="18"/>
        </w:rPr>
        <w:t xml:space="preserve">           "___” __________</w:t>
      </w:r>
      <w:proofErr w:type="gramStart"/>
      <w:r>
        <w:rPr>
          <w:rFonts w:ascii="Arial" w:eastAsia="Arial" w:hAnsi="Arial" w:cs="Arial"/>
          <w:sz w:val="18"/>
          <w:szCs w:val="18"/>
        </w:rPr>
        <w:t>_  20</w:t>
      </w:r>
      <w:r w:rsidR="009657D3">
        <w:rPr>
          <w:rFonts w:ascii="Arial" w:eastAsia="Arial" w:hAnsi="Arial" w:cs="Arial"/>
          <w:sz w:val="18"/>
          <w:szCs w:val="18"/>
        </w:rPr>
        <w:t>2</w:t>
      </w:r>
      <w:r w:rsidR="00C231FC">
        <w:rPr>
          <w:rFonts w:ascii="Arial" w:eastAsia="Arial" w:hAnsi="Arial" w:cs="Arial"/>
          <w:sz w:val="18"/>
          <w:szCs w:val="18"/>
        </w:rPr>
        <w:t>4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г.</w:t>
      </w:r>
    </w:p>
    <w:p w:rsidR="008964A3" w:rsidRDefault="008964A3">
      <w:pPr>
        <w:pStyle w:val="10"/>
        <w:ind w:firstLine="567"/>
        <w:rPr>
          <w:rFonts w:ascii="Arial" w:eastAsia="Arial" w:hAnsi="Arial" w:cs="Arial"/>
          <w:sz w:val="18"/>
          <w:szCs w:val="18"/>
        </w:rPr>
      </w:pPr>
    </w:p>
    <w:p w:rsidR="008964A3" w:rsidRDefault="00AB122A">
      <w:pPr>
        <w:pStyle w:val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ИП </w:t>
      </w:r>
      <w:proofErr w:type="spellStart"/>
      <w:r>
        <w:rPr>
          <w:rFonts w:ascii="Arial" w:eastAsia="Arial" w:hAnsi="Arial" w:cs="Arial"/>
          <w:sz w:val="18"/>
          <w:szCs w:val="18"/>
        </w:rPr>
        <w:t>Углицких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Сергей Владимирович, ИНН 594102011899, ОГРНИП 323595800009541, именуемый в дальнейшем «Исполнитель», с одной стороны и _________________________________________________________________________________________________</w:t>
      </w:r>
    </w:p>
    <w:p w:rsidR="008964A3" w:rsidRDefault="00AB122A">
      <w:pPr>
        <w:pStyle w:val="1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_________________________________________________________________________________________________</w:t>
      </w:r>
    </w:p>
    <w:p w:rsidR="008964A3" w:rsidRDefault="00AB122A">
      <w:pPr>
        <w:pStyle w:val="10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(фамилия, имя, отчество, год рождения лица, получающего услуги)</w:t>
      </w:r>
    </w:p>
    <w:p w:rsidR="008964A3" w:rsidRDefault="00AB122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в лице законного представителя ___________________________________________________________________________</w:t>
      </w:r>
    </w:p>
    <w:p w:rsidR="008964A3" w:rsidRDefault="00AB122A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_______________________________________________________________________________________________________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(фамилия, имя, отчество, дата рождения законного представителя</w:t>
      </w:r>
      <w:r w:rsidR="00315ECF">
        <w:rPr>
          <w:rFonts w:ascii="Arial" w:eastAsia="Arial" w:hAnsi="Arial" w:cs="Arial"/>
          <w:color w:val="000000"/>
          <w:sz w:val="14"/>
          <w:szCs w:val="14"/>
        </w:rPr>
        <w:t>, статус законного представителя, адрес регистрации</w:t>
      </w:r>
      <w:r>
        <w:rPr>
          <w:rFonts w:ascii="Arial" w:eastAsia="Arial" w:hAnsi="Arial" w:cs="Arial"/>
          <w:color w:val="000000"/>
          <w:sz w:val="14"/>
          <w:szCs w:val="14"/>
        </w:rPr>
        <w:t>)</w:t>
      </w:r>
    </w:p>
    <w:p w:rsidR="008964A3" w:rsidRDefault="008964A3">
      <w:pPr>
        <w:pStyle w:val="1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4"/>
          <w:szCs w:val="14"/>
        </w:rPr>
      </w:pP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именуемый/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ая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«Заказчик», с другой стороны, совместно именуемые «Стороны», заключили настоящий Договор о нижеследующем: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8964A3" w:rsidRDefault="00AB122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ПРЕДМЕТ ДОГОВОРА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18"/>
          <w:szCs w:val="18"/>
        </w:rPr>
        <w:t>1.1 Исполнитель обязуется оказать, а Заказчик обязуется оплатить Услуги, наименование, количество</w:t>
      </w:r>
      <w:r w:rsidR="005642E9">
        <w:rPr>
          <w:rFonts w:ascii="Arial" w:eastAsia="Arial" w:hAnsi="Arial" w:cs="Arial"/>
          <w:sz w:val="18"/>
          <w:szCs w:val="18"/>
        </w:rPr>
        <w:t xml:space="preserve">, </w:t>
      </w:r>
      <w:proofErr w:type="gramStart"/>
      <w:r w:rsidR="005642E9">
        <w:rPr>
          <w:rFonts w:ascii="Arial" w:eastAsia="Arial" w:hAnsi="Arial" w:cs="Arial"/>
          <w:sz w:val="18"/>
          <w:szCs w:val="18"/>
        </w:rPr>
        <w:t xml:space="preserve">этапность </w:t>
      </w:r>
      <w:r>
        <w:rPr>
          <w:rFonts w:ascii="Arial" w:eastAsia="Arial" w:hAnsi="Arial" w:cs="Arial"/>
          <w:sz w:val="18"/>
          <w:szCs w:val="18"/>
        </w:rPr>
        <w:t xml:space="preserve"> 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стоимость которых определены в п.1.2 и п.1.3. настоящего Договора.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1.2 Наименование Услуги (отметить нужное): 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профилактическая разминка мышц шеи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а</w:t>
      </w:r>
      <w:r w:rsidR="00C231FC">
        <w:rPr>
          <w:rFonts w:ascii="Arial" w:eastAsia="Arial" w:hAnsi="Arial" w:cs="Arial"/>
          <w:color w:val="000000"/>
          <w:sz w:val="18"/>
          <w:szCs w:val="18"/>
        </w:rPr>
        <w:t>нтиспазм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подзатылочных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мышц)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профилактическая разминка мышц ВНЧС (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а</w:t>
      </w:r>
      <w:r w:rsidR="007F2218">
        <w:rPr>
          <w:rFonts w:ascii="Arial" w:eastAsia="Arial" w:hAnsi="Arial" w:cs="Arial"/>
          <w:color w:val="000000"/>
          <w:sz w:val="18"/>
          <w:szCs w:val="18"/>
        </w:rPr>
        <w:t>нтиспазм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мышц </w:t>
      </w:r>
      <w:r>
        <w:rPr>
          <w:rFonts w:ascii="Arial" w:eastAsia="Arial" w:hAnsi="Arial" w:cs="Arial"/>
          <w:sz w:val="18"/>
          <w:szCs w:val="18"/>
        </w:rPr>
        <w:t>височно-нижнечелюстного сустава</w:t>
      </w:r>
      <w:r>
        <w:rPr>
          <w:rFonts w:ascii="Arial" w:eastAsia="Arial" w:hAnsi="Arial" w:cs="Arial"/>
          <w:color w:val="000000"/>
          <w:sz w:val="18"/>
          <w:szCs w:val="18"/>
        </w:rPr>
        <w:t>)</w:t>
      </w:r>
    </w:p>
    <w:p w:rsidR="00C231FC" w:rsidRDefault="00C231FC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Pr="00C231FC">
        <w:rPr>
          <w:rFonts w:ascii="Arial" w:eastAsia="Arial" w:hAnsi="Arial" w:cs="Arial"/>
          <w:color w:val="000000"/>
          <w:sz w:val="18"/>
          <w:szCs w:val="18"/>
        </w:rPr>
        <w:t>профилактическая разминка мышц тела</w:t>
      </w:r>
      <w:r w:rsidR="007F2218">
        <w:rPr>
          <w:rFonts w:ascii="Arial" w:eastAsia="Arial" w:hAnsi="Arial" w:cs="Arial"/>
          <w:color w:val="000000"/>
          <w:sz w:val="18"/>
          <w:szCs w:val="18"/>
        </w:rPr>
        <w:t xml:space="preserve"> (</w:t>
      </w:r>
      <w:proofErr w:type="spellStart"/>
      <w:r w:rsidR="007F2218">
        <w:rPr>
          <w:rFonts w:ascii="Arial" w:eastAsia="Arial" w:hAnsi="Arial" w:cs="Arial"/>
          <w:color w:val="000000"/>
          <w:sz w:val="18"/>
          <w:szCs w:val="18"/>
        </w:rPr>
        <w:t>антиспазм</w:t>
      </w:r>
      <w:proofErr w:type="spellEnd"/>
      <w:r w:rsidR="007F2218">
        <w:rPr>
          <w:rFonts w:ascii="Arial" w:eastAsia="Arial" w:hAnsi="Arial" w:cs="Arial"/>
          <w:color w:val="000000"/>
          <w:sz w:val="18"/>
          <w:szCs w:val="18"/>
        </w:rPr>
        <w:t xml:space="preserve"> мышц тела)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1.3 Стоимость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Услуги:_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_____________________________________________________________________________</w:t>
      </w:r>
    </w:p>
    <w:p w:rsidR="005642E9" w:rsidRDefault="005642E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1.4. Услуга предполагает </w:t>
      </w:r>
      <w:r w:rsidR="00EF012B">
        <w:rPr>
          <w:rFonts w:ascii="Arial" w:eastAsia="Arial" w:hAnsi="Arial" w:cs="Arial"/>
          <w:color w:val="000000"/>
          <w:sz w:val="18"/>
          <w:szCs w:val="18"/>
        </w:rPr>
        <w:t xml:space="preserve">проведение процедуры.  По </w:t>
      </w:r>
      <w:proofErr w:type="gramStart"/>
      <w:r w:rsidR="00EF012B">
        <w:rPr>
          <w:rFonts w:ascii="Arial" w:eastAsia="Arial" w:hAnsi="Arial" w:cs="Arial"/>
          <w:color w:val="000000"/>
          <w:sz w:val="18"/>
          <w:szCs w:val="18"/>
        </w:rPr>
        <w:t>истечении  4</w:t>
      </w:r>
      <w:proofErr w:type="gramEnd"/>
      <w:r w:rsidR="00EF012B">
        <w:rPr>
          <w:rFonts w:ascii="Arial" w:eastAsia="Arial" w:hAnsi="Arial" w:cs="Arial"/>
          <w:color w:val="000000"/>
          <w:sz w:val="18"/>
          <w:szCs w:val="18"/>
        </w:rPr>
        <w:t xml:space="preserve">-6- календарных  месяцев  после проведение процедуры возможен </w:t>
      </w:r>
      <w:r w:rsidR="000467D6">
        <w:rPr>
          <w:rFonts w:ascii="Arial" w:eastAsia="Arial" w:hAnsi="Arial" w:cs="Arial"/>
          <w:color w:val="000000"/>
          <w:sz w:val="18"/>
          <w:szCs w:val="18"/>
        </w:rPr>
        <w:t>контрольный прием Исполнителем услуг</w:t>
      </w:r>
      <w:r w:rsidR="00EF012B">
        <w:rPr>
          <w:rFonts w:ascii="Arial" w:eastAsia="Arial" w:hAnsi="Arial" w:cs="Arial"/>
          <w:color w:val="000000"/>
          <w:sz w:val="18"/>
          <w:szCs w:val="18"/>
        </w:rPr>
        <w:t>.</w:t>
      </w:r>
      <w:r w:rsidR="000467D6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2.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ПРАВА  И</w:t>
      </w:r>
      <w:proofErr w:type="gramEnd"/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ОБЯЗАННОСТИ ИСПОЛНИТЕЛЯ И ЗАКАЗЧИКА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8964A3" w:rsidRDefault="00AB122A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Заказчик имеет право: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2.1.1. Отказаться от исполнения настоящего Договора при условии оплаты Исполнителю фактически понесенных им расходов.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2.1.2. Требовать от Исполнителя предоставления Услуг надлежащего качества.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2.1.3 </w:t>
      </w:r>
      <w:r w:rsidR="00345C3B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Получать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сведения о квалификации специалиста, оказывающего Услуги, а также иные сведения об Услугах.</w:t>
      </w:r>
    </w:p>
    <w:p w:rsidR="00345C3B" w:rsidRDefault="00345C3B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2.1.4  Присутствовать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при проведении процедуры, </w:t>
      </w:r>
      <w:r w:rsidR="00E255EF">
        <w:rPr>
          <w:rFonts w:ascii="Arial" w:eastAsia="Arial" w:hAnsi="Arial" w:cs="Arial"/>
          <w:color w:val="000000"/>
          <w:sz w:val="18"/>
          <w:szCs w:val="18"/>
        </w:rPr>
        <w:t>в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случаях представления интересов как законный представитель </w:t>
      </w:r>
      <w:r w:rsidR="00E255EF"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18"/>
          <w:szCs w:val="18"/>
        </w:rPr>
      </w:pPr>
    </w:p>
    <w:p w:rsidR="008964A3" w:rsidRDefault="00AB122A">
      <w:pPr>
        <w:pStyle w:val="1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Заказчик обязан: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2.2.1 Своевременно оплатить стоимость Услуг в соответствии с п. 1.3 настоящего Договора. Стоимость Услуг оплачивается единовременно в момент подписания Договора путем внесения наличных денежных средств в кассу Исполнителя либо перечислением на расчетный счет с использованием терминалов безналичной оплаты.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2.2.2 Выполнять требования, обеспечивающие качественное предоставление Услуги, включая информирование Исполнителя об острых и хронических заболеваниях, аллергиях, непереносимости и прочих проблемах со здоровьем</w:t>
      </w:r>
      <w:r w:rsidR="005642E9">
        <w:rPr>
          <w:rFonts w:ascii="Arial" w:eastAsia="Arial" w:hAnsi="Arial" w:cs="Arial"/>
          <w:color w:val="000000"/>
          <w:sz w:val="18"/>
          <w:szCs w:val="18"/>
        </w:rPr>
        <w:t xml:space="preserve"> (отображается в анкете, являющейся обязательной для Договора)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2.2.3 Возмещать убытки в случае причинения ущерба имуществу Исполнителя.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2.2.4 В случае изменений в состоянии здоровья немедленно сообщать об этом специалисту, о</w:t>
      </w:r>
      <w:r w:rsidR="005642E9">
        <w:rPr>
          <w:rFonts w:ascii="Arial" w:eastAsia="Arial" w:hAnsi="Arial" w:cs="Arial"/>
          <w:color w:val="000000"/>
          <w:sz w:val="18"/>
          <w:szCs w:val="18"/>
        </w:rPr>
        <w:t xml:space="preserve">тветственному за оказание Услуг по следующим средствам </w:t>
      </w:r>
      <w:proofErr w:type="gramStart"/>
      <w:r w:rsidR="005642E9">
        <w:rPr>
          <w:rFonts w:ascii="Arial" w:eastAsia="Arial" w:hAnsi="Arial" w:cs="Arial"/>
          <w:color w:val="000000"/>
          <w:sz w:val="18"/>
          <w:szCs w:val="18"/>
        </w:rPr>
        <w:t>связи:_</w:t>
      </w:r>
      <w:proofErr w:type="gramEnd"/>
      <w:r w:rsidR="005642E9">
        <w:rPr>
          <w:rFonts w:ascii="Arial" w:eastAsia="Arial" w:hAnsi="Arial" w:cs="Arial"/>
          <w:color w:val="000000"/>
          <w:sz w:val="18"/>
          <w:szCs w:val="18"/>
        </w:rPr>
        <w:t>___________________________________________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18"/>
          <w:szCs w:val="18"/>
        </w:rPr>
      </w:pP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2.3. Исполнитель имеет право: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2.3.1 Отказаться от оказания Услуг в случае выявления у Заказчика противопоказаний к ним. 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2.3.2 Изменять план оказания Услуг, предварительно оповестив об этом Заказчика</w:t>
      </w:r>
      <w:r w:rsidR="005642E9">
        <w:rPr>
          <w:rFonts w:ascii="Arial" w:eastAsia="Arial" w:hAnsi="Arial" w:cs="Arial"/>
          <w:color w:val="000000"/>
          <w:sz w:val="18"/>
          <w:szCs w:val="18"/>
        </w:rPr>
        <w:t xml:space="preserve"> заблаговременно, следующим способом: ________________________________________________________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2.3.3 Расторгнуть Договор при нарушении Заказчиком условий оплаты, предусмотренных настоящим Договором.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2.3.4 Исполнитель самостоятельно определяет конкретного специалиста, оказывающего Услуги от имени Исполнителя.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2.3.5 Исполнитель вправе задержать</w:t>
      </w:r>
      <w:r w:rsidR="000467D6">
        <w:rPr>
          <w:rFonts w:ascii="Arial" w:eastAsia="Arial" w:hAnsi="Arial" w:cs="Arial"/>
          <w:color w:val="000000"/>
          <w:sz w:val="18"/>
          <w:szCs w:val="18"/>
        </w:rPr>
        <w:t xml:space="preserve"> начало сеанса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2.3.6 Исполнитель имеет право заменить специалиста. Смена специалиста не может признаваться основанием для отказа от Услуги или расторжения Договора.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18"/>
          <w:szCs w:val="18"/>
        </w:rPr>
      </w:pP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2.4 Исполнитель обязан: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2.4.1 Качественно оказать Услуги в соответствии с Договором после оплаты денежных средств Заказчиком в порядке, предусмотренном разделом 2.2.1 настоящего Договора.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3. СРОК ДОГОВОРА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18"/>
          <w:szCs w:val="18"/>
        </w:rPr>
      </w:pP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3.1 Договор вступает в силу с момента его подписания и действует до полного исполнения Сторонами своих обязательств</w:t>
      </w:r>
      <w:r w:rsidR="0002545B">
        <w:rPr>
          <w:rFonts w:ascii="Arial" w:eastAsia="Arial" w:hAnsi="Arial" w:cs="Arial"/>
          <w:color w:val="000000"/>
          <w:sz w:val="18"/>
          <w:szCs w:val="18"/>
        </w:rPr>
        <w:t xml:space="preserve"> по проведению процедуры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 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18"/>
          <w:szCs w:val="18"/>
        </w:rPr>
      </w:pPr>
    </w:p>
    <w:p w:rsidR="00AF3B49" w:rsidRDefault="00AF3B4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F3B49" w:rsidRDefault="00AF3B4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AF3B49" w:rsidRDefault="00AF3B49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4. ДОПОЛНИТЕЛЬНЫЕ УСЛОВИЯ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Arial" w:eastAsia="Arial" w:hAnsi="Arial" w:cs="Arial"/>
          <w:color w:val="000000"/>
          <w:sz w:val="18"/>
          <w:szCs w:val="18"/>
        </w:rPr>
      </w:pP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4.1 Заказчик подтверждает, что осведомлен о том, что: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4.1.1 </w:t>
      </w:r>
      <w:r>
        <w:rPr>
          <w:rFonts w:ascii="Arial" w:eastAsia="Arial" w:hAnsi="Arial" w:cs="Arial"/>
          <w:sz w:val="18"/>
          <w:szCs w:val="18"/>
        </w:rPr>
        <w:t xml:space="preserve">Услуга профилактической разминки </w:t>
      </w:r>
      <w:r w:rsidR="000467D6">
        <w:rPr>
          <w:rFonts w:ascii="Arial" w:eastAsia="Arial" w:hAnsi="Arial" w:cs="Arial"/>
          <w:sz w:val="18"/>
          <w:szCs w:val="18"/>
        </w:rPr>
        <w:t xml:space="preserve">мышц </w:t>
      </w:r>
      <w:proofErr w:type="gramStart"/>
      <w:r w:rsidR="000467D6">
        <w:rPr>
          <w:rFonts w:ascii="Arial" w:eastAsia="Arial" w:hAnsi="Arial" w:cs="Arial"/>
          <w:sz w:val="18"/>
          <w:szCs w:val="18"/>
        </w:rPr>
        <w:t xml:space="preserve">шеи </w:t>
      </w:r>
      <w:r>
        <w:rPr>
          <w:rFonts w:ascii="Arial" w:eastAsia="Arial" w:hAnsi="Arial" w:cs="Arial"/>
          <w:sz w:val="18"/>
          <w:szCs w:val="18"/>
        </w:rPr>
        <w:t xml:space="preserve"> не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является видом медицинского лечения или диагностики, представляет собой метод снятия напряжения с мышц </w:t>
      </w:r>
      <w:r w:rsidR="000467D6">
        <w:rPr>
          <w:rFonts w:ascii="Arial" w:eastAsia="Arial" w:hAnsi="Arial" w:cs="Arial"/>
          <w:sz w:val="18"/>
          <w:szCs w:val="18"/>
        </w:rPr>
        <w:t xml:space="preserve">шеи </w:t>
      </w:r>
      <w:r>
        <w:rPr>
          <w:rFonts w:ascii="Arial" w:eastAsia="Arial" w:hAnsi="Arial" w:cs="Arial"/>
          <w:sz w:val="18"/>
          <w:szCs w:val="18"/>
        </w:rPr>
        <w:t>при помощи аппаратного воздействия и их разминки и тренировки физическими упражнениями, в результате которых достигаются улучшения в работе шейного отдела.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4.1.2 Услуга профилактической разминки мышц ВНЧС </w:t>
      </w:r>
      <w:r>
        <w:rPr>
          <w:rFonts w:ascii="Arial" w:eastAsia="Arial" w:hAnsi="Arial" w:cs="Arial"/>
          <w:sz w:val="18"/>
          <w:szCs w:val="18"/>
        </w:rPr>
        <w:t>не является видом медицинского лечения или диагностики, представляет собой метод снятия напряжения с височно-нижнечелюстного сустава при помощи аппаратного воздействия и их разминки и тренировки физическими упражнениями, в результате которых достигаются улучшения в работе височно-нижнечелюстного сустава.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4.1.3 Услуга профилактической разминки </w:t>
      </w:r>
      <w:r w:rsidR="000467D6">
        <w:rPr>
          <w:rFonts w:ascii="Arial" w:eastAsia="Arial" w:hAnsi="Arial" w:cs="Arial"/>
          <w:color w:val="000000"/>
          <w:sz w:val="18"/>
          <w:szCs w:val="18"/>
        </w:rPr>
        <w:t>мышц шеи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не дает 100% гарантии постановки первого шейного позвонка в абсолютно правильное положение, так как индивидуальные анатомические особенности и накопившиеся в течение жизни изменения могут не позволить этому произойти. Профилактика положения первого шейного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позвонка  не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гарантирует полного выздоровления и появления у Заказчика каких-либо способностей, которыми Заказчик ранее не обладал.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4.1.4 Услуга профилактической разминки мышц ВНЧС не дает 100% гарантии постановки височно-нижнечелюстного сустава в абсолютно правильное положение, так как индивидуальные анатомические особенности и накопившиеся в течение жизни изменения могут не позволить этому произойти. Профилактика положения височно-нижнечелюстного сустава не гарантирует полного выздоровления и появления у Заказчика каких-либо способностей, которыми Заказчик ранее не обладал.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4.2 </w:t>
      </w:r>
      <w:r>
        <w:rPr>
          <w:rFonts w:ascii="Arial" w:eastAsia="Arial" w:hAnsi="Arial" w:cs="Arial"/>
          <w:sz w:val="18"/>
          <w:szCs w:val="18"/>
        </w:rPr>
        <w:t xml:space="preserve">Сеанс не заменяет медицинское лечение или диагностику, не требует наличия у Исполнителя медицинского образования или лицензии. Данный метод не применяет лекарственные </w:t>
      </w:r>
      <w:proofErr w:type="gramStart"/>
      <w:r>
        <w:rPr>
          <w:rFonts w:ascii="Arial" w:eastAsia="Arial" w:hAnsi="Arial" w:cs="Arial"/>
          <w:sz w:val="18"/>
          <w:szCs w:val="18"/>
        </w:rPr>
        <w:t>препараты  или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лечебные практики, не является хиропрактикой, мануальной терапией или остеопатической техникой воздействия на позвоночник/позвоночный столб. Если Заказчик проходит курс медицинского лечения в данный момент, то он </w:t>
      </w:r>
      <w:r w:rsidR="005642E9">
        <w:rPr>
          <w:rFonts w:ascii="Arial" w:eastAsia="Arial" w:hAnsi="Arial" w:cs="Arial"/>
          <w:sz w:val="18"/>
          <w:szCs w:val="18"/>
        </w:rPr>
        <w:t xml:space="preserve">осведомлен, что курс лечения </w:t>
      </w:r>
      <w:r>
        <w:rPr>
          <w:rFonts w:ascii="Arial" w:eastAsia="Arial" w:hAnsi="Arial" w:cs="Arial"/>
          <w:sz w:val="18"/>
          <w:szCs w:val="18"/>
        </w:rPr>
        <w:t xml:space="preserve">не должен быть прекращен или приостановлен. Никакие медицинские предписания </w:t>
      </w:r>
      <w:proofErr w:type="gramStart"/>
      <w:r>
        <w:rPr>
          <w:rFonts w:ascii="Arial" w:eastAsia="Arial" w:hAnsi="Arial" w:cs="Arial"/>
          <w:sz w:val="18"/>
          <w:szCs w:val="18"/>
        </w:rPr>
        <w:t>не  должны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быть отменены. Заказчик берет на себя полную добровольную ответственность за любые решения, </w:t>
      </w:r>
      <w:proofErr w:type="gramStart"/>
      <w:r>
        <w:rPr>
          <w:rFonts w:ascii="Arial" w:eastAsia="Arial" w:hAnsi="Arial" w:cs="Arial"/>
          <w:sz w:val="18"/>
          <w:szCs w:val="18"/>
        </w:rPr>
        <w:t>принятые  относительно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применения к Заказчику Услуги профилактической разминки мышц </w:t>
      </w:r>
      <w:r w:rsidR="000467D6">
        <w:rPr>
          <w:rFonts w:ascii="Arial" w:eastAsia="Arial" w:hAnsi="Arial" w:cs="Arial"/>
          <w:sz w:val="18"/>
          <w:szCs w:val="18"/>
        </w:rPr>
        <w:t xml:space="preserve">шеи  </w:t>
      </w:r>
      <w:r>
        <w:rPr>
          <w:rFonts w:ascii="Arial" w:eastAsia="Arial" w:hAnsi="Arial" w:cs="Arial"/>
          <w:sz w:val="18"/>
          <w:szCs w:val="18"/>
        </w:rPr>
        <w:t>и последствий, наступивших в результате оказания Услуги.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4.3 Профилактическая оздоровительная разминка мышц может сопровождаться болезненными ощущениями во время и после проведения Услуги. После сеанса иногда бывают выраженные физические или психические реакции организма, которые могут появляться сразу или в некоторых случаях через неделю, месяц, год. Эта реакция зависит от текущего состояния здоровья Заказчика и, соответственно, может быть более или менее выраженной. Подобные реакции являются признаком того, что в теле развиваются процессы перестройки. Реакции могут быть разными: от мышечных напряжений в шее, спине, пояснице, лице, изменениях в костях и суставах, напряжении нервов,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усталости,  головокружениях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, тошноте и до появления ранее перенесенных, но не полностью вылеченных болезней, которые могут вновь проявиться, часто в видоизмененной форме. </w:t>
      </w:r>
    </w:p>
    <w:p w:rsidR="00AF3B49" w:rsidRDefault="00AF3B4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4.4 Заказчик несет ответственность за сведения (в том числе ложные)</w:t>
      </w:r>
      <w:r w:rsidR="0002545B">
        <w:rPr>
          <w:rFonts w:ascii="Arial" w:eastAsia="Arial" w:hAnsi="Arial" w:cs="Arial"/>
          <w:color w:val="000000"/>
          <w:sz w:val="18"/>
          <w:szCs w:val="18"/>
        </w:rPr>
        <w:t xml:space="preserve">, которые он сообщает в Анкете о состоянии своего здоровья, либо здоровья ребенка, чьи интересы представляет. Достоверные сведения </w:t>
      </w:r>
      <w:proofErr w:type="gramStart"/>
      <w:r w:rsidR="0002545B">
        <w:rPr>
          <w:rFonts w:ascii="Arial" w:eastAsia="Arial" w:hAnsi="Arial" w:cs="Arial"/>
          <w:color w:val="000000"/>
          <w:sz w:val="18"/>
          <w:szCs w:val="18"/>
        </w:rPr>
        <w:t>в  Анкете</w:t>
      </w:r>
      <w:proofErr w:type="gramEnd"/>
      <w:r w:rsidR="0002545B">
        <w:rPr>
          <w:rFonts w:ascii="Arial" w:eastAsia="Arial" w:hAnsi="Arial" w:cs="Arial"/>
          <w:color w:val="000000"/>
          <w:sz w:val="18"/>
          <w:szCs w:val="18"/>
        </w:rPr>
        <w:t xml:space="preserve">  являются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обязательн</w:t>
      </w:r>
      <w:r w:rsidR="0002545B">
        <w:rPr>
          <w:rFonts w:ascii="Arial" w:eastAsia="Arial" w:hAnsi="Arial" w:cs="Arial"/>
          <w:color w:val="000000"/>
          <w:sz w:val="18"/>
          <w:szCs w:val="18"/>
        </w:rPr>
        <w:t xml:space="preserve">ыми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для настоящего Договора</w:t>
      </w:r>
      <w:r w:rsidR="0002545B">
        <w:rPr>
          <w:rFonts w:ascii="Arial" w:eastAsia="Arial" w:hAnsi="Arial" w:cs="Arial"/>
          <w:color w:val="000000"/>
          <w:sz w:val="18"/>
          <w:szCs w:val="18"/>
        </w:rPr>
        <w:t>. Искаженное изложение сведений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2545B">
        <w:rPr>
          <w:rFonts w:ascii="Arial" w:eastAsia="Arial" w:hAnsi="Arial" w:cs="Arial"/>
          <w:color w:val="000000"/>
          <w:sz w:val="18"/>
          <w:szCs w:val="18"/>
        </w:rPr>
        <w:t xml:space="preserve">в Анкете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может повлечь неверную оценку </w:t>
      </w:r>
      <w:r w:rsidR="0002545B">
        <w:rPr>
          <w:rFonts w:ascii="Arial" w:eastAsia="Arial" w:hAnsi="Arial" w:cs="Arial"/>
          <w:color w:val="000000"/>
          <w:sz w:val="18"/>
          <w:szCs w:val="18"/>
        </w:rPr>
        <w:t xml:space="preserve">Исполнителем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для возможного оказания услуг по Договору. 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</w:t>
      </w:r>
      <w:r w:rsidR="00AF3B49"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Все, что не урегулировано настоящим Договором, регулируется действующим законодательством Российской Федерации.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</w:t>
      </w:r>
      <w:r w:rsidR="00AF3B49">
        <w:rPr>
          <w:rFonts w:ascii="Arial" w:eastAsia="Arial" w:hAnsi="Arial" w:cs="Arial"/>
          <w:color w:val="000000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Договор составлен в двух экземплярах, имеющих одинаковую юридическую силу, по одному экземпляру для каждой из Сторон.</w:t>
      </w:r>
    </w:p>
    <w:p w:rsidR="008964A3" w:rsidRDefault="00AB122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</w:t>
      </w:r>
      <w:r w:rsidR="00AF3B49">
        <w:rPr>
          <w:rFonts w:ascii="Arial" w:eastAsia="Arial" w:hAnsi="Arial" w:cs="Arial"/>
          <w:color w:val="000000"/>
          <w:sz w:val="18"/>
          <w:szCs w:val="18"/>
        </w:rPr>
        <w:t>7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Подпись Заказчика означает полное осведомленное согласие со всеми вышеизложенными пунктами Договора.</w:t>
      </w:r>
    </w:p>
    <w:p w:rsidR="008964A3" w:rsidRDefault="00AF3B49" w:rsidP="00876A0A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4.8. Подписанием настоящего Договора Заказчик подтверждает, что дает свое согласие на обработку персональных данных и сообщения их только при запросе суда, без публичного разглашения.</w:t>
      </w:r>
      <w:r w:rsidR="00AB122A">
        <w:rPr>
          <w:rFonts w:ascii="Arial" w:eastAsia="Arial" w:hAnsi="Arial" w:cs="Arial"/>
          <w:b/>
          <w:color w:val="000000"/>
          <w:sz w:val="18"/>
          <w:szCs w:val="18"/>
        </w:rPr>
        <w:t>5. ПОДПИСИ СТОРОН</w:t>
      </w:r>
    </w:p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572" w:type="dxa"/>
        <w:tblInd w:w="-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964A3">
        <w:tc>
          <w:tcPr>
            <w:tcW w:w="4786" w:type="dxa"/>
          </w:tcPr>
          <w:p w:rsidR="008964A3" w:rsidRDefault="00AB122A">
            <w:pPr>
              <w:pStyle w:val="1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Исполнитель</w:t>
            </w: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Углицких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Сергей Владимирович</w:t>
            </w: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ИНН 594102011899</w:t>
            </w: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ОГРНИП 323595800009541</w:t>
            </w: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Адрес регистрации: 617766, Россия, Пермский край, г. Чайковский, б-р Текстильщиков, д.8, кв. 139</w:t>
            </w: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р/с 40802 810 60000138258</w:t>
            </w: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в АО “ТИНЬКОФФ БАНК”</w:t>
            </w: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к/с 30101810145250000974</w:t>
            </w: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БИК 044525974</w:t>
            </w: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Телефон +79504744170</w:t>
            </w: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hyperlink r:id="rId7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info@acupressura.ru</w:t>
              </w:r>
            </w:hyperlink>
          </w:p>
          <w:p w:rsidR="008964A3" w:rsidRDefault="008964A3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</w:p>
          <w:p w:rsidR="008964A3" w:rsidRDefault="008964A3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</w:p>
          <w:p w:rsidR="008964A3" w:rsidRDefault="008964A3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Подпись</w:t>
            </w:r>
          </w:p>
          <w:p w:rsidR="008964A3" w:rsidRDefault="008964A3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</w:p>
          <w:p w:rsidR="008964A3" w:rsidRDefault="00AB122A">
            <w:pPr>
              <w:pStyle w:val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__________________ (______________)</w:t>
            </w:r>
          </w:p>
          <w:p w:rsidR="008964A3" w:rsidRDefault="008964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86" w:type="dxa"/>
          </w:tcPr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Заказчик</w:t>
            </w: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ФИО: _____________________________________</w:t>
            </w: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</w:t>
            </w:r>
          </w:p>
          <w:p w:rsidR="008964A3" w:rsidRDefault="00BB039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(в случае если подписывает законный представитель, указать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статус)</w:t>
            </w:r>
            <w:r w:rsidR="00AB122A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proofErr w:type="gramEnd"/>
            <w:r w:rsidR="00AB122A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</w:t>
            </w:r>
          </w:p>
          <w:p w:rsidR="008964A3" w:rsidRDefault="00AF3B4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Возраст:</w:t>
            </w: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Паспорт: __________________________________</w:t>
            </w: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выдан_____________________________________</w:t>
            </w: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</w:t>
            </w: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«__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_»_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_____________ ________г.       </w:t>
            </w:r>
          </w:p>
          <w:p w:rsidR="008964A3" w:rsidRDefault="008964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Адрес регистрации: _________________________</w:t>
            </w: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</w:t>
            </w: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</w:t>
            </w: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8964A3" w:rsidRDefault="008964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Подпись</w:t>
            </w:r>
            <w:r w:rsidR="00BB039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8964A3" w:rsidRDefault="008964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964A3" w:rsidRDefault="00AB12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 (_________________</w:t>
            </w:r>
            <w:r w:rsidR="00AF3B49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8964A3" w:rsidRDefault="008964A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8964A3" w:rsidRDefault="008964A3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" w:name="_30j0zll" w:colFirst="0" w:colLast="0"/>
      <w:bookmarkEnd w:id="1"/>
    </w:p>
    <w:sectPr w:rsidR="008964A3" w:rsidSect="00AF3B49">
      <w:headerReference w:type="default" r:id="rId8"/>
      <w:footerReference w:type="default" r:id="rId9"/>
      <w:pgSz w:w="11906" w:h="16838"/>
      <w:pgMar w:top="720" w:right="720" w:bottom="568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810" w:rsidRDefault="00D90810" w:rsidP="008964A3">
      <w:r>
        <w:separator/>
      </w:r>
    </w:p>
  </w:endnote>
  <w:endnote w:type="continuationSeparator" w:id="0">
    <w:p w:rsidR="00D90810" w:rsidRDefault="00D90810" w:rsidP="0089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3B49" w:rsidRDefault="00AF3B49">
    <w:pPr>
      <w:pStyle w:val="a8"/>
    </w:pPr>
    <w:r>
      <w:t>___________________ Заказчик</w:t>
    </w:r>
    <w:r>
      <w:tab/>
    </w:r>
    <w:r>
      <w:tab/>
      <w:t>__________________________ Исполнитель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810" w:rsidRDefault="00D90810" w:rsidP="008964A3">
      <w:r>
        <w:separator/>
      </w:r>
    </w:p>
  </w:footnote>
  <w:footnote w:type="continuationSeparator" w:id="0">
    <w:p w:rsidR="00D90810" w:rsidRDefault="00D90810" w:rsidP="0089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64A3" w:rsidRDefault="008964A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:rsidR="008964A3" w:rsidRDefault="008964A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D0ACF"/>
    <w:multiLevelType w:val="multilevel"/>
    <w:tmpl w:val="D840D0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1" w15:restartNumberingAfterBreak="0">
    <w:nsid w:val="72E62B4A"/>
    <w:multiLevelType w:val="multilevel"/>
    <w:tmpl w:val="DDB4DA0C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 w16cid:durableId="401755499">
    <w:abstractNumId w:val="0"/>
  </w:num>
  <w:num w:numId="2" w16cid:durableId="310864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3"/>
    <w:rsid w:val="0002545B"/>
    <w:rsid w:val="000467D6"/>
    <w:rsid w:val="00057539"/>
    <w:rsid w:val="00085771"/>
    <w:rsid w:val="000C619D"/>
    <w:rsid w:val="001B4C26"/>
    <w:rsid w:val="001E635B"/>
    <w:rsid w:val="00315ECF"/>
    <w:rsid w:val="00345C3B"/>
    <w:rsid w:val="003A20EB"/>
    <w:rsid w:val="004C5B3E"/>
    <w:rsid w:val="004E6845"/>
    <w:rsid w:val="004F26B4"/>
    <w:rsid w:val="005642E9"/>
    <w:rsid w:val="005938F4"/>
    <w:rsid w:val="00637354"/>
    <w:rsid w:val="006E577C"/>
    <w:rsid w:val="007F2218"/>
    <w:rsid w:val="00876A0A"/>
    <w:rsid w:val="008964A3"/>
    <w:rsid w:val="008E4D9E"/>
    <w:rsid w:val="009657D3"/>
    <w:rsid w:val="009A39EC"/>
    <w:rsid w:val="00A1308A"/>
    <w:rsid w:val="00A13E13"/>
    <w:rsid w:val="00A85886"/>
    <w:rsid w:val="00AB122A"/>
    <w:rsid w:val="00AF3B49"/>
    <w:rsid w:val="00BB039B"/>
    <w:rsid w:val="00BC148C"/>
    <w:rsid w:val="00C231FC"/>
    <w:rsid w:val="00CC2C85"/>
    <w:rsid w:val="00CD00D6"/>
    <w:rsid w:val="00D90810"/>
    <w:rsid w:val="00E255EF"/>
    <w:rsid w:val="00EF012B"/>
    <w:rsid w:val="00F9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7854"/>
  <w15:docId w15:val="{69440EEA-8533-C44A-B8DA-2EE3CFDD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539"/>
  </w:style>
  <w:style w:type="paragraph" w:styleId="1">
    <w:name w:val="heading 1"/>
    <w:basedOn w:val="10"/>
    <w:next w:val="10"/>
    <w:rsid w:val="008964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964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964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964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964A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964A3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964A3"/>
  </w:style>
  <w:style w:type="table" w:customStyle="1" w:styleId="TableNormal">
    <w:name w:val="Table Normal"/>
    <w:rsid w:val="008964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964A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964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964A3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F3B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B49"/>
  </w:style>
  <w:style w:type="paragraph" w:styleId="a8">
    <w:name w:val="footer"/>
    <w:basedOn w:val="a"/>
    <w:link w:val="a9"/>
    <w:uiPriority w:val="99"/>
    <w:semiHidden/>
    <w:unhideWhenUsed/>
    <w:rsid w:val="00AF3B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3B49"/>
  </w:style>
  <w:style w:type="paragraph" w:styleId="aa">
    <w:name w:val="Document Map"/>
    <w:basedOn w:val="a"/>
    <w:link w:val="ab"/>
    <w:uiPriority w:val="99"/>
    <w:semiHidden/>
    <w:unhideWhenUsed/>
    <w:rsid w:val="00876A0A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76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cupressu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 Ямбаршева</cp:lastModifiedBy>
  <cp:revision>5</cp:revision>
  <dcterms:created xsi:type="dcterms:W3CDTF">2023-12-28T09:02:00Z</dcterms:created>
  <dcterms:modified xsi:type="dcterms:W3CDTF">2024-05-07T09:15:00Z</dcterms:modified>
</cp:coreProperties>
</file>